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51" w:rsidRPr="00123136" w:rsidRDefault="008C79CA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  <w:r w:rsidRPr="00123136">
        <w:rPr>
          <w:rFonts w:asciiTheme="majorHAnsi" w:hAnsiTheme="majorHAnsi" w:cs="Arial Black"/>
          <w:b/>
          <w:bCs/>
          <w:color w:val="345A91"/>
          <w:sz w:val="20"/>
          <w:szCs w:val="20"/>
        </w:rPr>
        <w:t xml:space="preserve">CORPORATE FAILURE </w:t>
      </w:r>
    </w:p>
    <w:p w:rsidR="008C79CA" w:rsidRDefault="008C79CA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Corporate failure occurs when a company cannot achieve a satisfactory</w:t>
      </w:r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return on capital over the </w:t>
      </w: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spellStart"/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longer­term</w:t>
      </w:r>
      <w:proofErr w:type="spellEnd"/>
      <w:r w:rsidRPr="00123136">
        <w:rPr>
          <w:rFonts w:asciiTheme="majorHAnsi" w:hAnsiTheme="majorHAnsi" w:cs="Arial"/>
          <w:color w:val="1A264C"/>
          <w:sz w:val="20"/>
          <w:szCs w:val="20"/>
        </w:rPr>
        <w:t>.</w:t>
      </w:r>
      <w:proofErr w:type="gramEnd"/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If unchecked, the situation is likely to lead to an inability of the company to pay its obligations </w:t>
      </w:r>
    </w:p>
    <w:p w:rsidR="008D62E8" w:rsidRDefault="00A61951" w:rsidP="008D62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as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they become due.  The company may still have an excess of assets over liabilities, but if it</w:t>
      </w:r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is unable </w:t>
      </w:r>
    </w:p>
    <w:p w:rsidR="00435294" w:rsidRPr="00123136" w:rsidRDefault="00A61951" w:rsidP="00A61951">
      <w:pPr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to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convert those assets into cash it will be insolvent. </w:t>
      </w:r>
    </w:p>
    <w:p w:rsidR="00A61951" w:rsidRPr="00123136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 Black"/>
          <w:b/>
          <w:bCs/>
          <w:color w:val="000000"/>
          <w:sz w:val="20"/>
          <w:szCs w:val="20"/>
        </w:rPr>
        <w:t>Why d</w:t>
      </w:r>
      <w:r w:rsidR="00A61951" w:rsidRPr="00123136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o companies fail? 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There are many </w:t>
      </w:r>
      <w:r w:rsidR="008D62E8">
        <w:rPr>
          <w:rFonts w:asciiTheme="majorHAnsi" w:hAnsiTheme="majorHAnsi" w:cs="Arial"/>
          <w:color w:val="1A264C"/>
          <w:sz w:val="20"/>
          <w:szCs w:val="20"/>
        </w:rPr>
        <w:t>reasons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why companies fail.  Two key reasons include: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failing to adapt to changes in the environment</w:t>
      </w: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strategic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drift, i.e. a rigid approach to st</w:t>
      </w:r>
      <w:r w:rsidR="008D62E8">
        <w:rPr>
          <w:rFonts w:asciiTheme="majorHAnsi" w:hAnsiTheme="majorHAnsi" w:cs="Arial"/>
          <w:color w:val="1A264C"/>
          <w:sz w:val="20"/>
          <w:szCs w:val="20"/>
        </w:rPr>
        <w:t>rategic planning. 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Strategy is developed in accordance with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unchanged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assumptions (which may have proved successful in the past) and may drift away from </w:t>
      </w:r>
    </w:p>
    <w:p w:rsidR="00A61951" w:rsidRPr="00123136" w:rsidRDefault="00A61951" w:rsidP="00A61951">
      <w:pPr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environmental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fit.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Symptoms of failure </w:t>
      </w:r>
    </w:p>
    <w:p w:rsidR="008D62E8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Quantitative information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  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Analysis of the company accounts to identify problems relating to key</w:t>
      </w:r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ratios such as liquidity, </w:t>
      </w:r>
    </w:p>
    <w:p w:rsidR="00A61951" w:rsidRPr="00123136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gearing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and profitability. </w:t>
      </w: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Other information in the published accounts such as:</w:t>
      </w:r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</w:p>
    <w:p w:rsidR="00A61951" w:rsidRPr="00123136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        </w:t>
      </w:r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 xml:space="preserve">–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very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large increases in</w:t>
      </w:r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intangible fixed assets </w:t>
      </w:r>
    </w:p>
    <w:p w:rsidR="00A61951" w:rsidRPr="00123136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        </w:t>
      </w:r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 xml:space="preserve">–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a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worsening cash position shown by the cash flow statement </w:t>
      </w:r>
    </w:p>
    <w:p w:rsidR="00A61951" w:rsidRPr="00123136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        </w:t>
      </w:r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 xml:space="preserve">–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very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large contingent liabilities </w:t>
      </w:r>
    </w:p>
    <w:p w:rsidR="00A61951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        </w:t>
      </w:r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 xml:space="preserve">–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important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post balance sheet events. </w:t>
      </w:r>
    </w:p>
    <w:p w:rsidR="008D62E8" w:rsidRDefault="008D62E8" w:rsidP="008D62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8D62E8" w:rsidRPr="00123136" w:rsidRDefault="008D62E8" w:rsidP="008D62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Qualitative information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Information in the chairman's report and the director's report (including warnings, evasions and changes in </w:t>
      </w:r>
    </w:p>
    <w:p w:rsidR="00A61951" w:rsidRPr="00123136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the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composition of the board since last year).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Information in the press (about the industry and the company or its competitors).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Information about environmental or external matters such as changes in the market for the company's </w:t>
      </w:r>
    </w:p>
    <w:p w:rsidR="00A61951" w:rsidRPr="00123136" w:rsidRDefault="008D62E8" w:rsidP="00A61951">
      <w:pPr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products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or services.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CORPORATE FAILURE PREDICTION MODELS</w:t>
      </w:r>
    </w:p>
    <w:p w:rsidR="008D62E8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QUANTITATIVE MODEL - Z score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The Z score model uses publicly available financial information about an organisation in order to predict </w:t>
      </w:r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 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whether it is likely to fail within a two year period. </w:t>
      </w:r>
    </w:p>
    <w:p w:rsidR="008D62E8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The Z score is generated by calculating five ratios, which are then multiplied by a pre­determined weighting</w:t>
      </w: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 </w:t>
      </w:r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factor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and added together to produce the Z score. The formula is: </w:t>
      </w:r>
    </w:p>
    <w:p w:rsidR="008D62E8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A61951" w:rsidRP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0"/>
        </w:rPr>
      </w:pPr>
      <w:r w:rsidRPr="008D62E8">
        <w:rPr>
          <w:rFonts w:asciiTheme="majorHAnsi" w:hAnsiTheme="majorHAnsi" w:cs="Arial"/>
          <w:b/>
          <w:color w:val="1A264C"/>
          <w:sz w:val="24"/>
          <w:szCs w:val="20"/>
        </w:rPr>
        <w:t>Z score = 1.2X1+ 1.4X2 + 3.3X3 + 0.6X4 + 1.0X5 </w:t>
      </w:r>
    </w:p>
    <w:p w:rsidR="008D62E8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Where: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X1 = working capital/total assets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X2 = retained earnings/total assets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X3 = earnings before interest and tax/total assets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X4 = market value of equity/total liabilities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X5 = sales/total assets </w:t>
      </w:r>
    </w:p>
    <w:p w:rsidR="00A61951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The score indicates the likelihood of failure: </w:t>
      </w:r>
    </w:p>
    <w:p w:rsidR="008D62E8" w:rsidRPr="00123136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</w:t>
      </w:r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Less than 1.81 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–</w:t>
      </w:r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companies with a Z score of below 1.81 are in danger and possibly heading</w:t>
      </w:r>
    </w:p>
    <w:p w:rsidR="00A61951" w:rsidRPr="00123136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                                </w:t>
      </w:r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</w:t>
      </w:r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towards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bankruptcy</w:t>
      </w: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</w:t>
      </w:r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Between 1.81 and 2.99</w:t>
      </w:r>
      <w:proofErr w:type="gramStart"/>
      <w:r w:rsidR="008D62E8">
        <w:rPr>
          <w:rFonts w:asciiTheme="majorHAnsi" w:hAnsiTheme="majorHAnsi" w:cs="Arial"/>
          <w:color w:val="1A264C"/>
          <w:sz w:val="20"/>
          <w:szCs w:val="20"/>
        </w:rPr>
        <w:t>  -</w:t>
      </w:r>
      <w:proofErr w:type="gramEnd"/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companies with scores between 1.81 and 2.99 need further investigation to </w:t>
      </w:r>
    </w:p>
    <w:p w:rsidR="00A61951" w:rsidRPr="00123136" w:rsidRDefault="00993C00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                                                  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assess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the likelihood of failure</w:t>
      </w:r>
    </w:p>
    <w:p w:rsidR="00A61951" w:rsidRPr="00123136" w:rsidRDefault="00A61951" w:rsidP="008D62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lastRenderedPageBreak/>
        <w:t>•</w:t>
      </w:r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3 or above 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– companies with a score of 3 or above are financially sound and are expected to survive.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The </w:t>
      </w: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advantages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of quantitative methods are: </w:t>
      </w:r>
    </w:p>
    <w:p w:rsidR="00097507" w:rsidRDefault="00097507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calculations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are simple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an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objective measure of failure is provided.</w:t>
      </w:r>
    </w:p>
    <w:p w:rsidR="008D62E8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However, </w:t>
      </w: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limitations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include:  </w:t>
      </w:r>
    </w:p>
    <w:p w:rsidR="00097507" w:rsidRDefault="00097507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the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prediction of failure for firms with a score below 1.8 (or indeed success for firms with a score of 3 or </w:t>
      </w:r>
    </w:p>
    <w:p w:rsidR="00A61951" w:rsidRPr="00123136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above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)</w:t>
      </w:r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is highly probable but not guaranteed. </w:t>
      </w: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the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model is based on a statistical analysis of historic patterns of trading by a group of companies and may </w:t>
      </w:r>
    </w:p>
    <w:p w:rsidR="008D62E8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not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be relevant unless the company under examination falls within the same economic circumstances </w:t>
      </w:r>
    </w:p>
    <w:p w:rsidR="00A61951" w:rsidRPr="00123136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and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industry sector as those used to set the coefficients in the model</w:t>
      </w:r>
    </w:p>
    <w:p w:rsidR="008D62E8" w:rsidRDefault="00A61951" w:rsidP="008D62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further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analysis is needed to fully understand the situation, e.g. cash flow projections, detailed cost </w:t>
      </w:r>
    </w:p>
    <w:p w:rsidR="00A61951" w:rsidRPr="00123136" w:rsidRDefault="008D62E8" w:rsidP="008D62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information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, environmental review.</w:t>
      </w:r>
    </w:p>
    <w:p w:rsidR="00A61951" w:rsidRPr="00123136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</w:t>
      </w:r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proofErr w:type="gram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scores</w:t>
      </w:r>
      <w:proofErr w:type="gram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 are only good predictors in the </w:t>
      </w:r>
      <w:proofErr w:type="spellStart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short­term</w:t>
      </w:r>
      <w:proofErr w:type="spellEnd"/>
      <w:r w:rsidR="00A61951" w:rsidRPr="00123136">
        <w:rPr>
          <w:rFonts w:asciiTheme="majorHAnsi" w:hAnsiTheme="majorHAnsi" w:cs="Arial"/>
          <w:color w:val="1A264C"/>
          <w:sz w:val="20"/>
          <w:szCs w:val="20"/>
        </w:rPr>
        <w:t>.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Figures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are open to manipulation </w:t>
      </w:r>
      <w:r w:rsidR="008D62E8">
        <w:rPr>
          <w:rFonts w:asciiTheme="majorHAnsi" w:hAnsiTheme="majorHAnsi" w:cs="Arial"/>
          <w:color w:val="1A264C"/>
          <w:sz w:val="20"/>
          <w:szCs w:val="20"/>
        </w:rPr>
        <w:t>via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creative accounting which can be a feature of companies in trou</w:t>
      </w:r>
      <w:r w:rsidR="008D62E8">
        <w:rPr>
          <w:rFonts w:asciiTheme="majorHAnsi" w:hAnsiTheme="majorHAnsi" w:cs="Arial"/>
          <w:color w:val="1A264C"/>
          <w:sz w:val="20"/>
          <w:szCs w:val="20"/>
        </w:rPr>
        <w:t>ble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The Z score model only gives guidance below the danger level of 1.81. </w:t>
      </w:r>
    </w:p>
    <w:p w:rsidR="00A61951" w:rsidRPr="00123136" w:rsidRDefault="00A61951" w:rsidP="008D62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Further investigation is needed for those organisations with scores between 1.81 and 2.99.</w:t>
      </w:r>
    </w:p>
    <w:p w:rsidR="008D62E8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Qualitative model – </w:t>
      </w:r>
      <w:proofErr w:type="spellStart"/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Argenti's</w:t>
      </w:r>
      <w:proofErr w:type="spellEnd"/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 </w:t>
      </w:r>
      <w:proofErr w:type="gramStart"/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A</w:t>
      </w:r>
      <w:proofErr w:type="gramEnd"/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 score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 </w:t>
      </w:r>
    </w:p>
    <w:p w:rsidR="008D62E8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Qualitative models are based on the realisation that financial measures are limited in describing the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circumstances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of a company.  The most notable qualitative model is </w:t>
      </w:r>
      <w:proofErr w:type="spellStart"/>
      <w:r w:rsidRPr="00123136">
        <w:rPr>
          <w:rFonts w:asciiTheme="majorHAnsi" w:hAnsiTheme="majorHAnsi" w:cs="Arial"/>
          <w:color w:val="1A264C"/>
          <w:sz w:val="20"/>
          <w:szCs w:val="20"/>
        </w:rPr>
        <w:t>Argenti's</w:t>
      </w:r>
      <w:proofErr w:type="spellEnd"/>
      <w:r w:rsidRPr="00123136">
        <w:rPr>
          <w:rFonts w:asciiTheme="majorHAnsi" w:hAnsiTheme="majorHAnsi" w:cs="Arial"/>
          <w:color w:val="1A264C"/>
          <w:sz w:val="20"/>
          <w:szCs w:val="20"/>
        </w:rPr>
        <w:t> </w:t>
      </w: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A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score model.  This model </w:t>
      </w: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relies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on subjective scores to certain questions given by the investigator. Argenti suggested that the failure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process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follows a predictable sequence: </w:t>
      </w:r>
    </w:p>
    <w:p w:rsidR="008D62E8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(1)</w:t>
      </w:r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Defects 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– include management weaknesses (such as an autocratic chief executive or the failure to separate the role of </w:t>
      </w: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the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chairman and chief executive) and accounting deficiencies (such as no budgetary control or lack of cash </w:t>
      </w: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flow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planning).  Each defect is given a score.  A mark of 10 or more out of a possible 45 is considered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unsatisfactory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.</w:t>
      </w:r>
    </w:p>
    <w:p w:rsidR="008D62E8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097507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(2)</w:t>
      </w: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Mistakes</w:t>
      </w:r>
      <w:r w:rsidR="008D62E8">
        <w:rPr>
          <w:rFonts w:asciiTheme="majorHAnsi" w:hAnsiTheme="majorHAnsi" w:cs="Arial"/>
          <w:color w:val="1A264C"/>
          <w:sz w:val="20"/>
          <w:szCs w:val="20"/>
        </w:rPr>
        <w:t> -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8D62E8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will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occur over time as a result of the defects above. Mistakes are scored under three headings;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high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gearing, overtrading or failure of a big project.  A score of more than 15 out of a possible 45 is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considered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unsatisfactory.  </w:t>
      </w:r>
    </w:p>
    <w:p w:rsidR="00BA381B" w:rsidRPr="00123136" w:rsidRDefault="00BA381B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097507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(3)</w:t>
      </w:r>
      <w:r w:rsidR="008D62E8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Symptoms of failure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– </w:t>
      </w:r>
    </w:p>
    <w:p w:rsidR="00097507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mistakes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will eventually lead to visible</w:t>
      </w:r>
      <w:r w:rsidR="00097507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symptoms of failure, e.g. deteriorating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ratios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, creative accounting or non­financial signs such as delayed investment or frozen salaries.</w:t>
      </w:r>
    </w:p>
    <w:p w:rsidR="00097507" w:rsidRDefault="00097507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097507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the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overall score is more than 25, the company has many of the signs preceding failure and is therefore a </w:t>
      </w: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cause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for concern. Failing companies often score highly, around 60.   </w:t>
      </w:r>
    </w:p>
    <w:p w:rsidR="00505672" w:rsidRPr="00123136" w:rsidRDefault="00505672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The key </w:t>
      </w: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advantages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of these models are:  </w:t>
      </w:r>
    </w:p>
    <w:p w:rsidR="008D62E8" w:rsidRDefault="008D62E8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A61951" w:rsidRPr="00123136" w:rsidRDefault="00A61951" w:rsidP="00A619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the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ability to use non­financial as well as financial measures </w:t>
      </w:r>
    </w:p>
    <w:p w:rsidR="00A61951" w:rsidRPr="00123136" w:rsidRDefault="00A61951" w:rsidP="00A61951">
      <w:pPr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the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ability to use the </w:t>
      </w:r>
      <w:proofErr w:type="spellStart"/>
      <w:r w:rsidRPr="00123136">
        <w:rPr>
          <w:rFonts w:asciiTheme="majorHAnsi" w:hAnsiTheme="majorHAnsi" w:cs="Arial"/>
          <w:color w:val="1A264C"/>
          <w:sz w:val="20"/>
          <w:szCs w:val="20"/>
        </w:rPr>
        <w:t>judgement</w:t>
      </w:r>
      <w:proofErr w:type="spellEnd"/>
      <w:r w:rsidRPr="00123136">
        <w:rPr>
          <w:rFonts w:asciiTheme="majorHAnsi" w:hAnsiTheme="majorHAnsi" w:cs="Arial"/>
          <w:color w:val="1A264C"/>
          <w:sz w:val="20"/>
          <w:szCs w:val="20"/>
        </w:rPr>
        <w:t> of the investigator.</w:t>
      </w:r>
    </w:p>
    <w:p w:rsidR="00505672" w:rsidRPr="00123136" w:rsidRDefault="00505672" w:rsidP="005056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However, these strengths can also be seen as </w:t>
      </w: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weaknesses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since the models: </w:t>
      </w:r>
    </w:p>
    <w:p w:rsidR="00505672" w:rsidRPr="00123136" w:rsidRDefault="00505672" w:rsidP="005056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are based on the subjective </w:t>
      </w:r>
      <w:proofErr w:type="spellStart"/>
      <w:r w:rsidRPr="00123136">
        <w:rPr>
          <w:rFonts w:asciiTheme="majorHAnsi" w:hAnsiTheme="majorHAnsi" w:cs="Arial"/>
          <w:color w:val="1A264C"/>
          <w:sz w:val="20"/>
          <w:szCs w:val="20"/>
        </w:rPr>
        <w:t>judgement</w:t>
      </w:r>
      <w:proofErr w:type="spellEnd"/>
      <w:r w:rsidRPr="00123136">
        <w:rPr>
          <w:rFonts w:asciiTheme="majorHAnsi" w:hAnsiTheme="majorHAnsi" w:cs="Arial"/>
          <w:color w:val="1A264C"/>
          <w:sz w:val="20"/>
          <w:szCs w:val="20"/>
        </w:rPr>
        <w:t> of the expert</w:t>
      </w:r>
    </w:p>
    <w:p w:rsidR="00505672" w:rsidRPr="00123136" w:rsidRDefault="00505672" w:rsidP="005056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require a large amount of financial and non­financial information.  </w:t>
      </w:r>
    </w:p>
    <w:p w:rsidR="00505672" w:rsidRPr="00123136" w:rsidRDefault="00505672" w:rsidP="00A61951">
      <w:pPr>
        <w:rPr>
          <w:rFonts w:asciiTheme="majorHAnsi" w:hAnsiTheme="majorHAnsi"/>
          <w:sz w:val="20"/>
          <w:szCs w:val="20"/>
        </w:rPr>
      </w:pPr>
    </w:p>
    <w:p w:rsidR="00BA381B" w:rsidRPr="00123136" w:rsidRDefault="00993C00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 Black"/>
          <w:b/>
          <w:bCs/>
          <w:color w:val="000000"/>
          <w:sz w:val="20"/>
          <w:szCs w:val="20"/>
        </w:rPr>
        <w:lastRenderedPageBreak/>
        <w:t xml:space="preserve">PERFORMANCE IMPROVEMENT STRATEGIES  </w:t>
      </w:r>
    </w:p>
    <w:p w:rsidR="00097507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BA381B" w:rsidRDefault="00BA381B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The key to preventing corporate failure is to spot the warning signs early, and take corrective action quickly. </w:t>
      </w:r>
    </w:p>
    <w:p w:rsidR="00097507" w:rsidRPr="00123136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097507" w:rsidRDefault="00BA381B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The actions </w:t>
      </w: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needed will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depend on the particular situation. Once the signs of impending failure are seen, </w:t>
      </w:r>
    </w:p>
    <w:p w:rsidR="00BA381B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BA381B" w:rsidRPr="00123136">
        <w:rPr>
          <w:rFonts w:asciiTheme="majorHAnsi" w:hAnsiTheme="majorHAnsi" w:cs="Arial"/>
          <w:color w:val="1A264C"/>
          <w:sz w:val="20"/>
          <w:szCs w:val="20"/>
        </w:rPr>
        <w:t>it</w:t>
      </w:r>
      <w:proofErr w:type="gramEnd"/>
      <w:r w:rsidR="00BA381B" w:rsidRPr="00123136">
        <w:rPr>
          <w:rFonts w:asciiTheme="majorHAnsi" w:hAnsiTheme="majorHAnsi" w:cs="Arial"/>
          <w:color w:val="1A264C"/>
          <w:sz w:val="20"/>
          <w:szCs w:val="20"/>
        </w:rPr>
        <w:t> is important to investigate and identify the causes.</w:t>
      </w:r>
    </w:p>
    <w:p w:rsidR="00097507" w:rsidRPr="00123136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097507" w:rsidRDefault="00BA381B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These may be related to a range of different functions within the business, such as financial management, </w:t>
      </w:r>
    </w:p>
    <w:p w:rsidR="00BA381B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BA381B" w:rsidRPr="00123136">
        <w:rPr>
          <w:rFonts w:asciiTheme="majorHAnsi" w:hAnsiTheme="majorHAnsi" w:cs="Arial"/>
          <w:color w:val="1A264C"/>
          <w:sz w:val="20"/>
          <w:szCs w:val="20"/>
        </w:rPr>
        <w:t>marketing</w:t>
      </w:r>
      <w:proofErr w:type="gramEnd"/>
      <w:r w:rsidR="00BA381B" w:rsidRPr="00123136">
        <w:rPr>
          <w:rFonts w:asciiTheme="majorHAnsi" w:hAnsiTheme="majorHAnsi" w:cs="Arial"/>
          <w:color w:val="1A264C"/>
          <w:sz w:val="20"/>
          <w:szCs w:val="20"/>
        </w:rPr>
        <w:t> or production.</w:t>
      </w:r>
    </w:p>
    <w:p w:rsidR="00097507" w:rsidRPr="00123136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BA381B" w:rsidRDefault="00BA381B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It may sometimes be necessary to seek external advice to help to identify the problem.</w:t>
      </w:r>
    </w:p>
    <w:p w:rsidR="00097507" w:rsidRPr="00123136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097507" w:rsidRDefault="00BA381B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It is important that the managers of the business accept that there is a problem and that mistakes have </w:t>
      </w:r>
    </w:p>
    <w:p w:rsidR="00BA381B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BA381B" w:rsidRPr="00123136">
        <w:rPr>
          <w:rFonts w:asciiTheme="majorHAnsi" w:hAnsiTheme="majorHAnsi" w:cs="Arial"/>
          <w:color w:val="1A264C"/>
          <w:sz w:val="20"/>
          <w:szCs w:val="20"/>
        </w:rPr>
        <w:t>been</w:t>
      </w:r>
      <w:proofErr w:type="gramEnd"/>
      <w:r w:rsidR="00BA381B" w:rsidRPr="00123136">
        <w:rPr>
          <w:rFonts w:asciiTheme="majorHAnsi" w:hAnsiTheme="majorHAnsi" w:cs="Arial"/>
          <w:color w:val="1A264C"/>
          <w:sz w:val="20"/>
          <w:szCs w:val="20"/>
        </w:rPr>
        <w:t> made and to move on to a solution, rather than apportioning blame.</w:t>
      </w:r>
    </w:p>
    <w:p w:rsidR="00097507" w:rsidRPr="00123136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BA381B" w:rsidRDefault="00BA381B" w:rsidP="00A166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Actions may involve major strategic change, such as getting out of a loss­making business, or making</w:t>
      </w:r>
      <w:r w:rsidR="00A166E7">
        <w:rPr>
          <w:rFonts w:asciiTheme="majorHAnsi" w:hAnsiTheme="majorHAnsi" w:cs="Arial"/>
          <w:color w:val="1A264C"/>
          <w:sz w:val="20"/>
          <w:szCs w:val="20"/>
        </w:rPr>
        <w:t xml:space="preserve"> C</w:t>
      </w:r>
      <w:r w:rsidR="00A166E7" w:rsidRPr="00123136">
        <w:rPr>
          <w:rFonts w:asciiTheme="majorHAnsi" w:hAnsiTheme="majorHAnsi" w:cs="Arial"/>
          <w:color w:val="1A264C"/>
          <w:sz w:val="20"/>
          <w:szCs w:val="20"/>
        </w:rPr>
        <w:t>hanges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to the way operations are managed, such as changes to production management.</w:t>
      </w:r>
    </w:p>
    <w:p w:rsidR="00097507" w:rsidRPr="00123136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BA381B" w:rsidRDefault="00BA381B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The action needed may include putting in controls to prevent further loss.</w:t>
      </w:r>
    </w:p>
    <w:p w:rsidR="00097507" w:rsidRPr="00123136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BA381B" w:rsidRPr="00123136" w:rsidRDefault="00BA381B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• The best strategy to prevent failure is to have effective management systems in place to begin with.</w:t>
      </w:r>
    </w:p>
    <w:p w:rsidR="00097507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097507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BA381B" w:rsidRDefault="00BA381B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>The </w:t>
      </w:r>
      <w:r w:rsidRPr="00123136">
        <w:rPr>
          <w:rFonts w:asciiTheme="majorHAnsi" w:hAnsiTheme="majorHAnsi" w:cs="Arial Black"/>
          <w:b/>
          <w:bCs/>
          <w:color w:val="1A264C"/>
          <w:sz w:val="20"/>
          <w:szCs w:val="20"/>
        </w:rPr>
        <w:t>performance management system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will need to reflect the performance improvement strategies:  </w:t>
      </w:r>
    </w:p>
    <w:p w:rsidR="00097507" w:rsidRPr="00123136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BA381B" w:rsidRPr="00123136" w:rsidRDefault="00BA381B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a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link should be established between the new strategic goals and CSFs</w:t>
      </w:r>
    </w:p>
    <w:p w:rsidR="00097507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097507" w:rsidRDefault="00BA381B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r w:rsidR="00A166E7" w:rsidRPr="00123136">
        <w:rPr>
          <w:rFonts w:asciiTheme="majorHAnsi" w:hAnsiTheme="majorHAnsi" w:cs="Arial"/>
          <w:color w:val="1A264C"/>
          <w:sz w:val="20"/>
          <w:szCs w:val="20"/>
        </w:rPr>
        <w:t>Performance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targets should be set at all levels and these should relate to the achievement of strategic </w:t>
      </w:r>
    </w:p>
    <w:p w:rsidR="00BA381B" w:rsidRPr="00123136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BA381B" w:rsidRPr="00123136">
        <w:rPr>
          <w:rFonts w:asciiTheme="majorHAnsi" w:hAnsiTheme="majorHAnsi" w:cs="Arial"/>
          <w:color w:val="1A264C"/>
          <w:sz w:val="20"/>
          <w:szCs w:val="20"/>
        </w:rPr>
        <w:t>objectives</w:t>
      </w:r>
      <w:proofErr w:type="gramEnd"/>
    </w:p>
    <w:p w:rsidR="00097507" w:rsidRDefault="00097507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BA381B" w:rsidRPr="00123136" w:rsidRDefault="00BA381B" w:rsidP="00BA3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r w:rsidR="00A166E7" w:rsidRPr="00123136">
        <w:rPr>
          <w:rFonts w:asciiTheme="majorHAnsi" w:hAnsiTheme="majorHAnsi" w:cs="Arial"/>
          <w:color w:val="1A264C"/>
          <w:sz w:val="20"/>
          <w:szCs w:val="20"/>
        </w:rPr>
        <w:t>Continuous</w:t>
      </w:r>
      <w:r w:rsidRPr="00123136">
        <w:rPr>
          <w:rFonts w:asciiTheme="majorHAnsi" w:hAnsiTheme="majorHAnsi" w:cs="Arial"/>
          <w:color w:val="1A264C"/>
          <w:sz w:val="20"/>
          <w:szCs w:val="20"/>
        </w:rPr>
        <w:t> review of actual performance against targets will be required</w:t>
      </w:r>
    </w:p>
    <w:p w:rsidR="00097507" w:rsidRDefault="00097507" w:rsidP="00BA381B">
      <w:pPr>
        <w:rPr>
          <w:rFonts w:asciiTheme="majorHAnsi" w:hAnsiTheme="majorHAnsi" w:cs="Arial"/>
          <w:color w:val="1A264C"/>
          <w:sz w:val="20"/>
          <w:szCs w:val="20"/>
        </w:rPr>
      </w:pPr>
    </w:p>
    <w:p w:rsidR="00BA381B" w:rsidRPr="00123136" w:rsidRDefault="00BA381B" w:rsidP="00BA381B">
      <w:pPr>
        <w:rPr>
          <w:rFonts w:asciiTheme="majorHAnsi" w:hAnsiTheme="majorHAnsi"/>
          <w:sz w:val="20"/>
          <w:szCs w:val="20"/>
        </w:rPr>
      </w:pPr>
      <w:r w:rsidRPr="00123136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123136">
        <w:rPr>
          <w:rFonts w:asciiTheme="majorHAnsi" w:hAnsiTheme="majorHAnsi" w:cs="Arial"/>
          <w:color w:val="1A264C"/>
          <w:sz w:val="20"/>
          <w:szCs w:val="20"/>
        </w:rPr>
        <w:t>additional</w:t>
      </w:r>
      <w:proofErr w:type="gramEnd"/>
      <w:r w:rsidRPr="00123136">
        <w:rPr>
          <w:rFonts w:asciiTheme="majorHAnsi" w:hAnsiTheme="majorHAnsi" w:cs="Arial"/>
          <w:color w:val="1A264C"/>
          <w:sz w:val="20"/>
          <w:szCs w:val="20"/>
        </w:rPr>
        <w:t> training and development needs must be met.</w:t>
      </w:r>
    </w:p>
    <w:sectPr w:rsidR="00BA381B" w:rsidRPr="00123136" w:rsidSect="00FD2C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45" w:rsidRDefault="00F53A45" w:rsidP="0068560A">
      <w:pPr>
        <w:spacing w:after="0" w:line="240" w:lineRule="auto"/>
      </w:pPr>
      <w:r>
        <w:separator/>
      </w:r>
    </w:p>
  </w:endnote>
  <w:endnote w:type="continuationSeparator" w:id="0">
    <w:p w:rsidR="00F53A45" w:rsidRDefault="00F53A45" w:rsidP="0068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FB" w:rsidRDefault="009D39F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ACCA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20385">
      <w:fldChar w:fldCharType="begin"/>
    </w:r>
    <w:r w:rsidR="00820385">
      <w:instrText xml:space="preserve"> PAGE   \* MERGEFORMAT </w:instrText>
    </w:r>
    <w:r w:rsidR="00820385">
      <w:fldChar w:fldCharType="separate"/>
    </w:r>
    <w:r w:rsidR="002539A6" w:rsidRPr="002539A6">
      <w:rPr>
        <w:rFonts w:asciiTheme="majorHAnsi" w:hAnsiTheme="majorHAnsi"/>
        <w:noProof/>
      </w:rPr>
      <w:t>1</w:t>
    </w:r>
    <w:r w:rsidR="00820385">
      <w:rPr>
        <w:rFonts w:asciiTheme="majorHAnsi" w:hAnsiTheme="majorHAnsi"/>
        <w:noProof/>
      </w:rPr>
      <w:fldChar w:fldCharType="end"/>
    </w:r>
  </w:p>
  <w:p w:rsidR="0068560A" w:rsidRPr="009D39FB" w:rsidRDefault="0068560A" w:rsidP="009D3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45" w:rsidRDefault="00F53A45" w:rsidP="0068560A">
      <w:pPr>
        <w:spacing w:after="0" w:line="240" w:lineRule="auto"/>
      </w:pPr>
      <w:r>
        <w:separator/>
      </w:r>
    </w:p>
  </w:footnote>
  <w:footnote w:type="continuationSeparator" w:id="0">
    <w:p w:rsidR="00F53A45" w:rsidRDefault="00F53A45" w:rsidP="0068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0A" w:rsidRPr="002539A6" w:rsidRDefault="002539A6" w:rsidP="002539A6">
    <w:pPr>
      <w:pStyle w:val="Header"/>
    </w:pPr>
    <w:r w:rsidRPr="002539A6">
      <w:t>Chapter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20"/>
    <w:rsid w:val="000244BC"/>
    <w:rsid w:val="000401FA"/>
    <w:rsid w:val="00097507"/>
    <w:rsid w:val="00101EEC"/>
    <w:rsid w:val="00123136"/>
    <w:rsid w:val="001A3F9B"/>
    <w:rsid w:val="001A77FA"/>
    <w:rsid w:val="0021657A"/>
    <w:rsid w:val="002539A6"/>
    <w:rsid w:val="002C3CA0"/>
    <w:rsid w:val="00386200"/>
    <w:rsid w:val="003C79D4"/>
    <w:rsid w:val="00435294"/>
    <w:rsid w:val="00505672"/>
    <w:rsid w:val="00515844"/>
    <w:rsid w:val="00561D6D"/>
    <w:rsid w:val="005F7449"/>
    <w:rsid w:val="00664DEB"/>
    <w:rsid w:val="0068560A"/>
    <w:rsid w:val="006A5C14"/>
    <w:rsid w:val="006F43BE"/>
    <w:rsid w:val="007452DB"/>
    <w:rsid w:val="00820385"/>
    <w:rsid w:val="008924C7"/>
    <w:rsid w:val="008C79CA"/>
    <w:rsid w:val="008D62E8"/>
    <w:rsid w:val="00993C00"/>
    <w:rsid w:val="009D39FB"/>
    <w:rsid w:val="00A166E7"/>
    <w:rsid w:val="00A61951"/>
    <w:rsid w:val="00AA7320"/>
    <w:rsid w:val="00AB37E2"/>
    <w:rsid w:val="00AD50F3"/>
    <w:rsid w:val="00BA381B"/>
    <w:rsid w:val="00C1466A"/>
    <w:rsid w:val="00C82F01"/>
    <w:rsid w:val="00CC49CD"/>
    <w:rsid w:val="00DF627A"/>
    <w:rsid w:val="00E65F2D"/>
    <w:rsid w:val="00F53A45"/>
    <w:rsid w:val="00FD2C9B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0A"/>
  </w:style>
  <w:style w:type="paragraph" w:styleId="Footer">
    <w:name w:val="footer"/>
    <w:basedOn w:val="Normal"/>
    <w:link w:val="Foot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- DILSHAD JIFFRY</vt:lpstr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Syed Rafatullah Syed Ghouse</cp:lastModifiedBy>
  <cp:revision>16</cp:revision>
  <dcterms:created xsi:type="dcterms:W3CDTF">2015-02-24T09:04:00Z</dcterms:created>
  <dcterms:modified xsi:type="dcterms:W3CDTF">2018-10-24T07:27:00Z</dcterms:modified>
</cp:coreProperties>
</file>