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83" w:rsidRPr="00E35083" w:rsidRDefault="00E35083" w:rsidP="00E350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b/>
          <w:sz w:val="20"/>
          <w:szCs w:val="20"/>
          <w:u w:val="single"/>
        </w:rPr>
      </w:pPr>
      <w:bookmarkStart w:id="0" w:name="_GoBack"/>
      <w:bookmarkEnd w:id="0"/>
      <w:r w:rsidRPr="00E35083">
        <w:rPr>
          <w:rFonts w:asciiTheme="majorHAnsi" w:hAnsiTheme="majorHAnsi" w:cs="ArialMT"/>
          <w:b/>
          <w:sz w:val="20"/>
          <w:szCs w:val="20"/>
          <w:u w:val="single"/>
        </w:rPr>
        <w:t>HUMAN RESOURCE MANAGEMENT</w:t>
      </w:r>
    </w:p>
    <w:p w:rsidR="00E35083" w:rsidRPr="00E35083" w:rsidRDefault="00E35083" w:rsidP="00E350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0"/>
          <w:szCs w:val="20"/>
        </w:rPr>
      </w:pPr>
    </w:p>
    <w:p w:rsidR="00062684" w:rsidRDefault="00E35083" w:rsidP="00E350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5083">
        <w:rPr>
          <w:rFonts w:asciiTheme="majorHAnsi" w:hAnsiTheme="majorHAnsi" w:cs="ArialMT"/>
          <w:sz w:val="20"/>
          <w:szCs w:val="20"/>
        </w:rPr>
        <w:t>HRM is the strategic and coherent approach to the management of an</w:t>
      </w:r>
      <w:r>
        <w:rPr>
          <w:rFonts w:asciiTheme="majorHAnsi" w:hAnsiTheme="majorHAnsi" w:cs="ArialMT"/>
          <w:sz w:val="20"/>
          <w:szCs w:val="20"/>
        </w:rPr>
        <w:t xml:space="preserve"> </w:t>
      </w:r>
      <w:proofErr w:type="spellStart"/>
      <w:r w:rsidRPr="00E35083">
        <w:rPr>
          <w:rFonts w:asciiTheme="majorHAnsi" w:hAnsiTheme="majorHAnsi" w:cs="ArialMT"/>
          <w:sz w:val="20"/>
          <w:szCs w:val="20"/>
        </w:rPr>
        <w:t>organisation’s</w:t>
      </w:r>
      <w:proofErr w:type="spellEnd"/>
      <w:r w:rsidRPr="00E35083">
        <w:rPr>
          <w:rFonts w:asciiTheme="majorHAnsi" w:hAnsiTheme="majorHAnsi" w:cs="ArialMT"/>
          <w:sz w:val="20"/>
          <w:szCs w:val="20"/>
        </w:rPr>
        <w:t xml:space="preserve"> most valued assets: the people working there who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E35083">
        <w:rPr>
          <w:rFonts w:asciiTheme="majorHAnsi" w:hAnsiTheme="majorHAnsi" w:cs="ArialMT"/>
          <w:sz w:val="20"/>
          <w:szCs w:val="20"/>
        </w:rPr>
        <w:t>individually and collectively contribute to the achievement of its objectives for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E35083">
        <w:rPr>
          <w:rFonts w:asciiTheme="majorHAnsi" w:hAnsiTheme="majorHAnsi" w:cs="ArialMT"/>
          <w:sz w:val="20"/>
          <w:szCs w:val="20"/>
        </w:rPr>
        <w:t>sustainable competitive advantage (Armstrong).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E35083">
        <w:rPr>
          <w:rFonts w:asciiTheme="majorHAnsi" w:hAnsiTheme="majorHAnsi" w:cs="ArialMT"/>
          <w:sz w:val="20"/>
          <w:szCs w:val="20"/>
        </w:rPr>
        <w:t>HRM includes the recruitment of employees, the development of policies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E35083">
        <w:rPr>
          <w:rFonts w:asciiTheme="majorHAnsi" w:hAnsiTheme="majorHAnsi" w:cs="ArialMT"/>
          <w:sz w:val="20"/>
          <w:szCs w:val="20"/>
        </w:rPr>
        <w:t>relating to human resources (e.g. reward systems) and the management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E35083">
        <w:rPr>
          <w:rFonts w:asciiTheme="majorHAnsi" w:hAnsiTheme="majorHAnsi" w:cs="ArialMT"/>
          <w:sz w:val="20"/>
          <w:szCs w:val="20"/>
        </w:rPr>
        <w:t>and development of employees (e.g. through training and development and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E35083">
        <w:rPr>
          <w:rFonts w:asciiTheme="majorHAnsi" w:hAnsiTheme="majorHAnsi" w:cs="ArialMT"/>
          <w:sz w:val="20"/>
          <w:szCs w:val="20"/>
        </w:rPr>
        <w:t>through the appraisal system).</w:t>
      </w:r>
      <w:r w:rsidR="00062684" w:rsidRPr="00E35083">
        <w:rPr>
          <w:rFonts w:asciiTheme="majorHAnsi" w:hAnsiTheme="majorHAnsi"/>
          <w:sz w:val="20"/>
          <w:szCs w:val="20"/>
        </w:rPr>
        <w:t xml:space="preserve"> </w:t>
      </w:r>
    </w:p>
    <w:p w:rsidR="00E35083" w:rsidRPr="00E35083" w:rsidRDefault="00E35083" w:rsidP="00E350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35083" w:rsidRDefault="00E35083" w:rsidP="00E350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0"/>
          <w:szCs w:val="20"/>
        </w:rPr>
      </w:pPr>
      <w:r w:rsidRPr="00E35083">
        <w:rPr>
          <w:rFonts w:asciiTheme="majorHAnsi" w:hAnsiTheme="majorHAnsi" w:cs="ArialMT"/>
          <w:sz w:val="20"/>
          <w:szCs w:val="20"/>
        </w:rPr>
        <w:t xml:space="preserve">An </w:t>
      </w:r>
      <w:proofErr w:type="spellStart"/>
      <w:r w:rsidRPr="00E35083">
        <w:rPr>
          <w:rFonts w:asciiTheme="majorHAnsi" w:hAnsiTheme="majorHAnsi" w:cs="ArialMT"/>
          <w:sz w:val="20"/>
          <w:szCs w:val="20"/>
        </w:rPr>
        <w:t>organisation</w:t>
      </w:r>
      <w:proofErr w:type="spellEnd"/>
      <w:r w:rsidRPr="00E35083">
        <w:rPr>
          <w:rFonts w:asciiTheme="majorHAnsi" w:hAnsiTheme="majorHAnsi" w:cs="ArialMT"/>
          <w:sz w:val="20"/>
          <w:szCs w:val="20"/>
        </w:rPr>
        <w:t xml:space="preserve"> uses HRM to ensure that it has the correct people in place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E35083">
        <w:rPr>
          <w:rFonts w:asciiTheme="majorHAnsi" w:hAnsiTheme="majorHAnsi" w:cs="ArialMT"/>
          <w:sz w:val="20"/>
          <w:szCs w:val="20"/>
        </w:rPr>
        <w:t xml:space="preserve">to </w:t>
      </w:r>
      <w:proofErr w:type="spellStart"/>
      <w:r w:rsidRPr="00E35083">
        <w:rPr>
          <w:rFonts w:asciiTheme="majorHAnsi" w:hAnsiTheme="majorHAnsi" w:cs="ArialMT"/>
          <w:sz w:val="20"/>
          <w:szCs w:val="20"/>
        </w:rPr>
        <w:t>fulfil</w:t>
      </w:r>
      <w:proofErr w:type="spellEnd"/>
      <w:r w:rsidRPr="00E35083">
        <w:rPr>
          <w:rFonts w:asciiTheme="majorHAnsi" w:hAnsiTheme="majorHAnsi" w:cs="ArialMT"/>
          <w:sz w:val="20"/>
          <w:szCs w:val="20"/>
        </w:rPr>
        <w:t xml:space="preserve"> its strategic and operational objectives.</w:t>
      </w:r>
    </w:p>
    <w:p w:rsidR="00E35083" w:rsidRPr="00E35083" w:rsidRDefault="00E35083" w:rsidP="00E350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0"/>
          <w:szCs w:val="20"/>
        </w:rPr>
      </w:pPr>
    </w:p>
    <w:p w:rsidR="00E35083" w:rsidRPr="00E35083" w:rsidRDefault="00E35083" w:rsidP="00E35083">
      <w:pPr>
        <w:jc w:val="center"/>
        <w:rPr>
          <w:rFonts w:asciiTheme="majorHAnsi" w:hAnsiTheme="majorHAnsi"/>
          <w:sz w:val="20"/>
          <w:szCs w:val="20"/>
        </w:rPr>
      </w:pPr>
      <w:r w:rsidRPr="00E35083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3411966" cy="221841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686" t="34048" r="22105" b="1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966" cy="221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83" w:rsidRPr="00E35083" w:rsidRDefault="00E35083" w:rsidP="00E350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-Black"/>
          <w:sz w:val="20"/>
          <w:szCs w:val="20"/>
        </w:rPr>
      </w:pPr>
    </w:p>
    <w:p w:rsidR="00E35083" w:rsidRPr="00E35083" w:rsidRDefault="00E35083" w:rsidP="00E350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-Black"/>
          <w:b/>
          <w:sz w:val="20"/>
          <w:szCs w:val="20"/>
          <w:u w:val="single"/>
        </w:rPr>
      </w:pPr>
      <w:r w:rsidRPr="00E35083">
        <w:rPr>
          <w:rFonts w:asciiTheme="majorHAnsi" w:eastAsia="Arial-Black" w:hAnsiTheme="majorHAnsi" w:cs="Arial-Black"/>
          <w:b/>
          <w:sz w:val="20"/>
          <w:szCs w:val="20"/>
          <w:u w:val="single"/>
        </w:rPr>
        <w:t>PERFORMANCE APPRAISAL TO IMPROVE BUSINESS PERFORMANCE</w:t>
      </w:r>
    </w:p>
    <w:p w:rsidR="00E35083" w:rsidRPr="00E35083" w:rsidRDefault="00E35083" w:rsidP="00E350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</w:p>
    <w:p w:rsidR="00E35083" w:rsidRDefault="00E35083" w:rsidP="00E350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  <w:r w:rsidRPr="00E35083">
        <w:rPr>
          <w:rFonts w:asciiTheme="majorHAnsi" w:eastAsia="Arial-Black" w:hAnsiTheme="majorHAnsi" w:cs="ArialMT"/>
          <w:sz w:val="20"/>
          <w:szCs w:val="20"/>
        </w:rPr>
        <w:t>Performance appraisal is the process of evaluating employee performance</w:t>
      </w:r>
      <w:r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E35083">
        <w:rPr>
          <w:rFonts w:asciiTheme="majorHAnsi" w:eastAsia="Arial-Black" w:hAnsiTheme="majorHAnsi" w:cs="ArialMT"/>
          <w:sz w:val="20"/>
          <w:szCs w:val="20"/>
        </w:rPr>
        <w:t>against predetermined objectives and providing feedback to the employee</w:t>
      </w:r>
      <w:r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E35083">
        <w:rPr>
          <w:rFonts w:asciiTheme="majorHAnsi" w:eastAsia="Arial-Black" w:hAnsiTheme="majorHAnsi" w:cs="ArialMT"/>
          <w:sz w:val="20"/>
          <w:szCs w:val="20"/>
        </w:rPr>
        <w:t>so that any necessary adjustments to performance can be made.</w:t>
      </w:r>
    </w:p>
    <w:p w:rsidR="00E35083" w:rsidRPr="00E35083" w:rsidRDefault="00E35083" w:rsidP="00E350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</w:p>
    <w:p w:rsidR="00E35083" w:rsidRDefault="00E35083" w:rsidP="00E35083">
      <w:pPr>
        <w:jc w:val="center"/>
        <w:rPr>
          <w:rFonts w:asciiTheme="majorHAnsi" w:hAnsiTheme="majorHAnsi"/>
          <w:sz w:val="20"/>
          <w:szCs w:val="20"/>
        </w:rPr>
      </w:pPr>
      <w:r w:rsidRPr="00E35083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4720515" cy="2250219"/>
            <wp:effectExtent l="19050" t="0" r="38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973" t="34286" r="20500" b="2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15" cy="225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83" w:rsidRPr="00E35083" w:rsidRDefault="00E35083" w:rsidP="00E35083">
      <w:pPr>
        <w:jc w:val="center"/>
        <w:rPr>
          <w:rFonts w:asciiTheme="majorHAnsi" w:hAnsiTheme="majorHAnsi"/>
          <w:sz w:val="20"/>
          <w:szCs w:val="20"/>
        </w:rPr>
      </w:pPr>
    </w:p>
    <w:p w:rsidR="00E35083" w:rsidRDefault="00E35083">
      <w:pPr>
        <w:rPr>
          <w:rFonts w:asciiTheme="majorHAnsi" w:eastAsia="Arial-Black" w:hAnsiTheme="majorHAnsi" w:cs="Arial-Black"/>
          <w:b/>
          <w:sz w:val="20"/>
          <w:szCs w:val="20"/>
          <w:u w:val="single"/>
        </w:rPr>
      </w:pPr>
      <w:r>
        <w:rPr>
          <w:rFonts w:asciiTheme="majorHAnsi" w:eastAsia="Arial-Black" w:hAnsiTheme="majorHAnsi" w:cs="Arial-Black"/>
          <w:b/>
          <w:sz w:val="20"/>
          <w:szCs w:val="20"/>
          <w:u w:val="single"/>
        </w:rPr>
        <w:br w:type="page"/>
      </w:r>
    </w:p>
    <w:p w:rsidR="00E35083" w:rsidRPr="00E35083" w:rsidRDefault="00E35083" w:rsidP="00E35083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E35083">
        <w:rPr>
          <w:rFonts w:asciiTheme="majorHAnsi" w:eastAsia="Arial-Black" w:hAnsiTheme="majorHAnsi" w:cs="Arial-Black"/>
          <w:b/>
          <w:sz w:val="20"/>
          <w:szCs w:val="20"/>
          <w:u w:val="single"/>
        </w:rPr>
        <w:lastRenderedPageBreak/>
        <w:t>CONFLICTS IN THE APPRAISAL PROCESS</w:t>
      </w:r>
    </w:p>
    <w:p w:rsidR="00E35083" w:rsidRDefault="00E35083" w:rsidP="00E350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0"/>
          <w:szCs w:val="20"/>
        </w:rPr>
      </w:pPr>
      <w:r w:rsidRPr="00E35083">
        <w:rPr>
          <w:rFonts w:asciiTheme="majorHAnsi" w:hAnsiTheme="majorHAnsi" w:cs="ArialMT"/>
          <w:sz w:val="20"/>
          <w:szCs w:val="20"/>
        </w:rPr>
        <w:t>The appraisal may lead to an assessment that the employee has failed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E35083">
        <w:rPr>
          <w:rFonts w:asciiTheme="majorHAnsi" w:hAnsiTheme="majorHAnsi" w:cs="ArialMT"/>
          <w:sz w:val="20"/>
          <w:szCs w:val="20"/>
        </w:rPr>
        <w:t>to achieve goals or targets that had been agreed upon in advance. This</w:t>
      </w:r>
      <w:r>
        <w:rPr>
          <w:rFonts w:asciiTheme="majorHAnsi" w:hAnsiTheme="majorHAnsi" w:cs="ArialMT"/>
          <w:sz w:val="20"/>
          <w:szCs w:val="20"/>
        </w:rPr>
        <w:t xml:space="preserve"> </w:t>
      </w:r>
      <w:proofErr w:type="spellStart"/>
      <w:r w:rsidRPr="00E35083">
        <w:rPr>
          <w:rFonts w:asciiTheme="majorHAnsi" w:hAnsiTheme="majorHAnsi" w:cs="ArialMT"/>
          <w:sz w:val="20"/>
          <w:szCs w:val="20"/>
        </w:rPr>
        <w:t>judgement</w:t>
      </w:r>
      <w:proofErr w:type="spellEnd"/>
      <w:r w:rsidRPr="00E35083">
        <w:rPr>
          <w:rFonts w:asciiTheme="majorHAnsi" w:hAnsiTheme="majorHAnsi" w:cs="ArialMT"/>
          <w:sz w:val="20"/>
          <w:szCs w:val="20"/>
        </w:rPr>
        <w:t xml:space="preserve"> might result in the employee not receiving a pay rise or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E35083">
        <w:rPr>
          <w:rFonts w:asciiTheme="majorHAnsi" w:hAnsiTheme="majorHAnsi" w:cs="ArialMT"/>
          <w:sz w:val="20"/>
          <w:szCs w:val="20"/>
        </w:rPr>
        <w:t>promotion or a bonus. The employee will therefore feel that he/she has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E35083">
        <w:rPr>
          <w:rFonts w:asciiTheme="majorHAnsi" w:hAnsiTheme="majorHAnsi" w:cs="ArialMT"/>
          <w:sz w:val="20"/>
          <w:szCs w:val="20"/>
        </w:rPr>
        <w:t xml:space="preserve">been </w:t>
      </w:r>
      <w:proofErr w:type="spellStart"/>
      <w:r w:rsidRPr="00E35083">
        <w:rPr>
          <w:rFonts w:asciiTheme="majorHAnsi" w:hAnsiTheme="majorHAnsi" w:cs="ArialMT"/>
          <w:sz w:val="20"/>
          <w:szCs w:val="20"/>
        </w:rPr>
        <w:t>criticised</w:t>
      </w:r>
      <w:proofErr w:type="spellEnd"/>
      <w:r w:rsidRPr="00E35083">
        <w:rPr>
          <w:rFonts w:asciiTheme="majorHAnsi" w:hAnsiTheme="majorHAnsi" w:cs="ArialMT"/>
          <w:sz w:val="20"/>
          <w:szCs w:val="20"/>
        </w:rPr>
        <w:t xml:space="preserve"> during this part of the assessment and build up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E35083">
        <w:rPr>
          <w:rFonts w:asciiTheme="majorHAnsi" w:hAnsiTheme="majorHAnsi" w:cs="ArialMT"/>
          <w:sz w:val="20"/>
          <w:szCs w:val="20"/>
        </w:rPr>
        <w:t>resistance to the appraiser and the appraisal process.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E35083">
        <w:rPr>
          <w:rFonts w:asciiTheme="majorHAnsi" w:hAnsiTheme="majorHAnsi" w:cs="ArialMT"/>
          <w:sz w:val="20"/>
          <w:szCs w:val="20"/>
        </w:rPr>
        <w:t>But at the same time the appraiser will want to make a developmental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E35083">
        <w:rPr>
          <w:rFonts w:asciiTheme="majorHAnsi" w:hAnsiTheme="majorHAnsi" w:cs="ArialMT"/>
          <w:sz w:val="20"/>
          <w:szCs w:val="20"/>
        </w:rPr>
        <w:t>appraisal. They will want to determine why the employee has failed and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E35083">
        <w:rPr>
          <w:rFonts w:asciiTheme="majorHAnsi" w:hAnsiTheme="majorHAnsi" w:cs="ArialMT"/>
          <w:sz w:val="20"/>
          <w:szCs w:val="20"/>
        </w:rPr>
        <w:t>offer support in avoiding these failures in the future by developing the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E35083">
        <w:rPr>
          <w:rFonts w:asciiTheme="majorHAnsi" w:hAnsiTheme="majorHAnsi" w:cs="ArialMT"/>
          <w:sz w:val="20"/>
          <w:szCs w:val="20"/>
        </w:rPr>
        <w:t>employee's skills (e.g. via training).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E35083">
        <w:rPr>
          <w:rFonts w:asciiTheme="majorHAnsi" w:hAnsiTheme="majorHAnsi" w:cs="ArialMT"/>
          <w:sz w:val="20"/>
          <w:szCs w:val="20"/>
        </w:rPr>
        <w:t>It is therefore important that the employee understands that the appraisal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E35083">
        <w:rPr>
          <w:rFonts w:asciiTheme="majorHAnsi" w:hAnsiTheme="majorHAnsi" w:cs="ArialMT"/>
          <w:sz w:val="20"/>
          <w:szCs w:val="20"/>
        </w:rPr>
        <w:t>is as much for their benefit as for the employers. This is why feedback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E35083">
        <w:rPr>
          <w:rFonts w:asciiTheme="majorHAnsi" w:hAnsiTheme="majorHAnsi" w:cs="ArialMT"/>
          <w:sz w:val="20"/>
          <w:szCs w:val="20"/>
        </w:rPr>
        <w:t>and open communication is important.</w:t>
      </w:r>
    </w:p>
    <w:p w:rsidR="003E53BF" w:rsidRDefault="003E53BF" w:rsidP="00E350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0"/>
          <w:szCs w:val="20"/>
        </w:rPr>
      </w:pPr>
    </w:p>
    <w:p w:rsidR="003E53BF" w:rsidRPr="00E35083" w:rsidRDefault="003E53BF" w:rsidP="00E350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35083" w:rsidRPr="00E35083" w:rsidRDefault="00E35083" w:rsidP="003E53BF">
      <w:pPr>
        <w:jc w:val="center"/>
        <w:rPr>
          <w:rFonts w:asciiTheme="majorHAnsi" w:hAnsiTheme="majorHAnsi"/>
          <w:sz w:val="20"/>
          <w:szCs w:val="20"/>
        </w:rPr>
      </w:pPr>
      <w:r w:rsidRPr="00E35083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4471882" cy="4412974"/>
            <wp:effectExtent l="19050" t="0" r="486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9909" t="23571" r="33491" b="1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882" cy="441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3BF" w:rsidRDefault="003E53BF" w:rsidP="00E350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-Black"/>
          <w:b/>
          <w:sz w:val="20"/>
          <w:szCs w:val="20"/>
          <w:u w:val="single"/>
        </w:rPr>
      </w:pPr>
    </w:p>
    <w:p w:rsidR="00E35083" w:rsidRPr="003E53BF" w:rsidRDefault="003E53BF" w:rsidP="00E350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-Black"/>
          <w:b/>
          <w:sz w:val="20"/>
          <w:szCs w:val="20"/>
          <w:u w:val="single"/>
        </w:rPr>
      </w:pPr>
      <w:r w:rsidRPr="003E53BF">
        <w:rPr>
          <w:rFonts w:asciiTheme="majorHAnsi" w:eastAsia="Arial-Black" w:hAnsiTheme="majorHAnsi" w:cs="Arial-Black"/>
          <w:b/>
          <w:sz w:val="20"/>
          <w:szCs w:val="20"/>
          <w:u w:val="single"/>
        </w:rPr>
        <w:t>IMPROVING THE APPRAISAL PROCESS</w:t>
      </w:r>
    </w:p>
    <w:p w:rsidR="003E53BF" w:rsidRDefault="003E53BF" w:rsidP="00E350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</w:p>
    <w:p w:rsidR="00E35083" w:rsidRPr="00E35083" w:rsidRDefault="00E35083" w:rsidP="00E350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  <w:r w:rsidRPr="00E35083">
        <w:rPr>
          <w:rFonts w:asciiTheme="majorHAnsi" w:eastAsia="Arial-Black" w:hAnsiTheme="majorHAnsi" w:cs="ArialMT"/>
          <w:sz w:val="20"/>
          <w:szCs w:val="20"/>
        </w:rPr>
        <w:t>In order for appraisals to work:</w:t>
      </w:r>
    </w:p>
    <w:p w:rsidR="003E53BF" w:rsidRDefault="003E53BF" w:rsidP="00E350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-Black"/>
          <w:sz w:val="20"/>
          <w:szCs w:val="20"/>
        </w:rPr>
      </w:pPr>
    </w:p>
    <w:p w:rsidR="00E35083" w:rsidRPr="00E35083" w:rsidRDefault="00E35083" w:rsidP="00E350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  <w:r w:rsidRPr="00E35083">
        <w:rPr>
          <w:rFonts w:asciiTheme="majorHAnsi" w:eastAsia="Arial-Black" w:hAnsiTheme="majorHAnsi" w:cs="ArialMT"/>
          <w:sz w:val="20"/>
          <w:szCs w:val="20"/>
        </w:rPr>
        <w:t>• The targets set should be discussed between and agreed by the</w:t>
      </w:r>
      <w:r w:rsidR="003E53BF"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E35083">
        <w:rPr>
          <w:rFonts w:asciiTheme="majorHAnsi" w:eastAsia="Arial-Black" w:hAnsiTheme="majorHAnsi" w:cs="ArialMT"/>
          <w:sz w:val="20"/>
          <w:szCs w:val="20"/>
        </w:rPr>
        <w:t>manager and employee.</w:t>
      </w:r>
    </w:p>
    <w:p w:rsidR="00E35083" w:rsidRPr="00E35083" w:rsidRDefault="00E35083" w:rsidP="00E350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  <w:r w:rsidRPr="00E35083">
        <w:rPr>
          <w:rFonts w:asciiTheme="majorHAnsi" w:eastAsia="Arial-Black" w:hAnsiTheme="majorHAnsi" w:cs="ArialMT"/>
          <w:sz w:val="20"/>
          <w:szCs w:val="20"/>
        </w:rPr>
        <w:t>• These targets should reflect areas that the employee can control.</w:t>
      </w:r>
    </w:p>
    <w:p w:rsidR="00E35083" w:rsidRPr="00E35083" w:rsidRDefault="00E35083" w:rsidP="00E350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  <w:r w:rsidRPr="00E35083">
        <w:rPr>
          <w:rFonts w:asciiTheme="majorHAnsi" w:eastAsia="Arial-Black" w:hAnsiTheme="majorHAnsi" w:cs="ArialMT"/>
          <w:sz w:val="20"/>
          <w:szCs w:val="20"/>
        </w:rPr>
        <w:t>• Feedback should be balanced to include a mix of positive and negative</w:t>
      </w:r>
      <w:r w:rsidR="003E53BF"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E35083">
        <w:rPr>
          <w:rFonts w:asciiTheme="majorHAnsi" w:eastAsia="Arial-Black" w:hAnsiTheme="majorHAnsi" w:cs="ArialMT"/>
          <w:sz w:val="20"/>
          <w:szCs w:val="20"/>
        </w:rPr>
        <w:t>aspects.</w:t>
      </w:r>
    </w:p>
    <w:p w:rsidR="00E35083" w:rsidRPr="00E35083" w:rsidRDefault="00E35083" w:rsidP="00E350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  <w:r w:rsidRPr="00E35083">
        <w:rPr>
          <w:rFonts w:asciiTheme="majorHAnsi" w:eastAsia="Arial-Black" w:hAnsiTheme="majorHAnsi" w:cs="ArialMT"/>
          <w:sz w:val="20"/>
          <w:szCs w:val="20"/>
        </w:rPr>
        <w:t xml:space="preserve">• The appraisal conversation should be </w:t>
      </w:r>
      <w:proofErr w:type="spellStart"/>
      <w:r w:rsidRPr="00E35083">
        <w:rPr>
          <w:rFonts w:asciiTheme="majorHAnsi" w:eastAsia="Arial-Black" w:hAnsiTheme="majorHAnsi" w:cs="ArialMT"/>
          <w:sz w:val="20"/>
          <w:szCs w:val="20"/>
        </w:rPr>
        <w:t>twoway</w:t>
      </w:r>
      <w:proofErr w:type="spellEnd"/>
      <w:r w:rsidR="003E53BF"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E35083">
        <w:rPr>
          <w:rFonts w:asciiTheme="majorHAnsi" w:eastAsia="Arial-Black" w:hAnsiTheme="majorHAnsi" w:cs="ArialMT"/>
          <w:sz w:val="20"/>
          <w:szCs w:val="20"/>
        </w:rPr>
        <w:t>between the manager</w:t>
      </w:r>
      <w:r w:rsidR="003E53BF"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E35083">
        <w:rPr>
          <w:rFonts w:asciiTheme="majorHAnsi" w:eastAsia="Arial-Black" w:hAnsiTheme="majorHAnsi" w:cs="ArialMT"/>
          <w:sz w:val="20"/>
          <w:szCs w:val="20"/>
        </w:rPr>
        <w:t>and employee.</w:t>
      </w:r>
    </w:p>
    <w:p w:rsidR="00E35083" w:rsidRPr="00E35083" w:rsidRDefault="00E35083" w:rsidP="00E350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  <w:r w:rsidRPr="00E35083">
        <w:rPr>
          <w:rFonts w:asciiTheme="majorHAnsi" w:eastAsia="Arial-Black" w:hAnsiTheme="majorHAnsi" w:cs="ArialMT"/>
          <w:sz w:val="20"/>
          <w:szCs w:val="20"/>
        </w:rPr>
        <w:t>• More emphasis should be placed on continuous, informal feedback as</w:t>
      </w:r>
      <w:r w:rsidR="003E53BF"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E35083">
        <w:rPr>
          <w:rFonts w:asciiTheme="majorHAnsi" w:eastAsia="Arial-Black" w:hAnsiTheme="majorHAnsi" w:cs="ArialMT"/>
          <w:sz w:val="20"/>
          <w:szCs w:val="20"/>
        </w:rPr>
        <w:t xml:space="preserve">opposed to a more formal </w:t>
      </w:r>
      <w:r w:rsidR="003E53BF">
        <w:rPr>
          <w:rFonts w:asciiTheme="majorHAnsi" w:eastAsia="Arial-Black" w:hAnsiTheme="majorHAnsi" w:cs="ArialMT"/>
          <w:sz w:val="20"/>
          <w:szCs w:val="20"/>
        </w:rPr>
        <w:t>P</w:t>
      </w:r>
      <w:r w:rsidRPr="00E35083">
        <w:rPr>
          <w:rFonts w:asciiTheme="majorHAnsi" w:eastAsia="Arial-Black" w:hAnsiTheme="majorHAnsi" w:cs="ArialMT"/>
          <w:sz w:val="20"/>
          <w:szCs w:val="20"/>
        </w:rPr>
        <w:t>rocess.</w:t>
      </w:r>
    </w:p>
    <w:p w:rsidR="00E35083" w:rsidRDefault="00E35083" w:rsidP="00E350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  <w:r w:rsidRPr="00E35083">
        <w:rPr>
          <w:rFonts w:asciiTheme="majorHAnsi" w:eastAsia="Arial-Black" w:hAnsiTheme="majorHAnsi" w:cs="ArialMT"/>
          <w:sz w:val="20"/>
          <w:szCs w:val="20"/>
        </w:rPr>
        <w:t>• Issues should be followed up and addressed.</w:t>
      </w:r>
    </w:p>
    <w:p w:rsidR="003E53BF" w:rsidRDefault="003E53BF" w:rsidP="00E350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</w:p>
    <w:p w:rsidR="003E53BF" w:rsidRDefault="003E53BF" w:rsidP="003E53BF">
      <w:pPr>
        <w:autoSpaceDE w:val="0"/>
        <w:autoSpaceDN w:val="0"/>
        <w:adjustRightInd w:val="0"/>
        <w:spacing w:after="0" w:line="240" w:lineRule="auto"/>
        <w:rPr>
          <w:rFonts w:asciiTheme="majorHAnsi" w:eastAsia="Arial-Black" w:hAnsiTheme="majorHAnsi" w:cs="Arial-Black"/>
          <w:b/>
          <w:color w:val="000000"/>
          <w:sz w:val="20"/>
          <w:szCs w:val="23"/>
        </w:rPr>
      </w:pPr>
      <w:r w:rsidRPr="003E53BF">
        <w:rPr>
          <w:rFonts w:asciiTheme="majorHAnsi" w:eastAsia="Arial-Black" w:hAnsiTheme="majorHAnsi" w:cs="Arial-Black"/>
          <w:b/>
          <w:color w:val="000000"/>
          <w:sz w:val="20"/>
          <w:szCs w:val="23"/>
        </w:rPr>
        <w:lastRenderedPageBreak/>
        <w:t>THE IMPORTANCE OF TARGET SELECTION</w:t>
      </w:r>
    </w:p>
    <w:p w:rsidR="003E53BF" w:rsidRPr="003E53BF" w:rsidRDefault="003E53BF" w:rsidP="003E53BF">
      <w:pPr>
        <w:autoSpaceDE w:val="0"/>
        <w:autoSpaceDN w:val="0"/>
        <w:adjustRightInd w:val="0"/>
        <w:spacing w:after="0" w:line="240" w:lineRule="auto"/>
        <w:rPr>
          <w:rFonts w:asciiTheme="majorHAnsi" w:eastAsia="Arial-Black" w:hAnsiTheme="majorHAnsi" w:cs="Arial-Black"/>
          <w:b/>
          <w:color w:val="000000"/>
          <w:sz w:val="20"/>
          <w:szCs w:val="23"/>
        </w:rPr>
      </w:pPr>
    </w:p>
    <w:p w:rsidR="003E53BF" w:rsidRDefault="003E53BF" w:rsidP="003E53BF">
      <w:pPr>
        <w:autoSpaceDE w:val="0"/>
        <w:autoSpaceDN w:val="0"/>
        <w:adjustRightInd w:val="0"/>
        <w:spacing w:after="0" w:line="240" w:lineRule="auto"/>
        <w:rPr>
          <w:rFonts w:asciiTheme="majorHAnsi" w:eastAsia="Arial-Black" w:hAnsiTheme="majorHAnsi" w:cs="ArialMT"/>
          <w:sz w:val="20"/>
          <w:szCs w:val="23"/>
        </w:rPr>
      </w:pPr>
      <w:r w:rsidRPr="003E53BF">
        <w:rPr>
          <w:rFonts w:asciiTheme="majorHAnsi" w:eastAsia="Arial-Black" w:hAnsiTheme="majorHAnsi" w:cs="ArialMT"/>
          <w:sz w:val="20"/>
          <w:szCs w:val="23"/>
        </w:rPr>
        <w:t>Appraisal (performance management) will only be beneficial and achieve its aims if appropriate targets (performance measures) are set. Targets should be</w:t>
      </w:r>
    </w:p>
    <w:p w:rsidR="003E53BF" w:rsidRPr="003E53BF" w:rsidRDefault="003E53BF" w:rsidP="003E53BF">
      <w:pPr>
        <w:autoSpaceDE w:val="0"/>
        <w:autoSpaceDN w:val="0"/>
        <w:adjustRightInd w:val="0"/>
        <w:spacing w:after="0" w:line="240" w:lineRule="auto"/>
        <w:rPr>
          <w:rFonts w:asciiTheme="majorHAnsi" w:eastAsia="Arial-Black" w:hAnsiTheme="majorHAnsi" w:cs="ArialMT"/>
          <w:sz w:val="16"/>
          <w:szCs w:val="20"/>
        </w:rPr>
      </w:pPr>
    </w:p>
    <w:p w:rsidR="00E35083" w:rsidRPr="003E53BF" w:rsidRDefault="00E35083" w:rsidP="003E53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  <w:r w:rsidRPr="003E53BF">
        <w:rPr>
          <w:rFonts w:asciiTheme="majorHAnsi" w:eastAsia="Arial-Black" w:hAnsiTheme="majorHAnsi" w:cs="Arial-Black"/>
          <w:sz w:val="20"/>
          <w:szCs w:val="20"/>
        </w:rPr>
        <w:t xml:space="preserve">Relevant </w:t>
      </w:r>
      <w:r w:rsidR="003E53BF">
        <w:rPr>
          <w:rFonts w:asciiTheme="majorHAnsi" w:eastAsia="Arial-Black" w:hAnsiTheme="majorHAnsi" w:cs="Arial-Black"/>
          <w:sz w:val="20"/>
          <w:szCs w:val="20"/>
        </w:rPr>
        <w:t xml:space="preserve">- </w:t>
      </w:r>
      <w:r w:rsidRPr="003E53BF">
        <w:rPr>
          <w:rFonts w:asciiTheme="majorHAnsi" w:eastAsia="Arial-Black" w:hAnsiTheme="majorHAnsi" w:cs="ArialMT"/>
          <w:sz w:val="20"/>
          <w:szCs w:val="20"/>
        </w:rPr>
        <w:t xml:space="preserve">to the </w:t>
      </w:r>
      <w:proofErr w:type="spellStart"/>
      <w:r w:rsidRPr="003E53BF">
        <w:rPr>
          <w:rFonts w:asciiTheme="majorHAnsi" w:eastAsia="Arial-Black" w:hAnsiTheme="majorHAnsi" w:cs="ArialMT"/>
          <w:sz w:val="20"/>
          <w:szCs w:val="20"/>
        </w:rPr>
        <w:t>organisation's</w:t>
      </w:r>
      <w:proofErr w:type="spellEnd"/>
      <w:r w:rsidRPr="003E53BF">
        <w:rPr>
          <w:rFonts w:asciiTheme="majorHAnsi" w:eastAsia="Arial-Black" w:hAnsiTheme="majorHAnsi" w:cs="ArialMT"/>
          <w:sz w:val="20"/>
          <w:szCs w:val="20"/>
        </w:rPr>
        <w:t xml:space="preserve"> overall objective, e.g. if the </w:t>
      </w:r>
      <w:r w:rsidR="003E53BF" w:rsidRPr="003E53BF">
        <w:rPr>
          <w:rFonts w:asciiTheme="majorHAnsi" w:eastAsia="Arial-Black" w:hAnsiTheme="majorHAnsi" w:cs="ArialMT"/>
          <w:sz w:val="20"/>
          <w:szCs w:val="20"/>
        </w:rPr>
        <w:t xml:space="preserve">organization </w:t>
      </w:r>
      <w:r w:rsidRPr="003E53BF">
        <w:rPr>
          <w:rFonts w:asciiTheme="majorHAnsi" w:eastAsia="Arial-Black" w:hAnsiTheme="majorHAnsi" w:cs="ArialMT"/>
          <w:sz w:val="20"/>
          <w:szCs w:val="20"/>
        </w:rPr>
        <w:t>has an objective of 100% quality then an individual production worker</w:t>
      </w:r>
      <w:r w:rsidR="003E53BF" w:rsidRPr="003E53BF"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3E53BF">
        <w:rPr>
          <w:rFonts w:asciiTheme="majorHAnsi" w:eastAsia="Arial-Black" w:hAnsiTheme="majorHAnsi" w:cs="ArialMT"/>
          <w:sz w:val="20"/>
          <w:szCs w:val="20"/>
        </w:rPr>
        <w:t>may be set a target to produce products with zero defects. (It is worth</w:t>
      </w:r>
      <w:r w:rsidR="003E53BF"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3E53BF">
        <w:rPr>
          <w:rFonts w:asciiTheme="majorHAnsi" w:eastAsia="Arial-Black" w:hAnsiTheme="majorHAnsi" w:cs="ArialMT"/>
          <w:sz w:val="20"/>
          <w:szCs w:val="20"/>
        </w:rPr>
        <w:t>noting that quality initiatives are often undermined by targets that focus</w:t>
      </w:r>
      <w:r w:rsidR="003E53BF" w:rsidRPr="003E53BF"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3E53BF">
        <w:rPr>
          <w:rFonts w:asciiTheme="majorHAnsi" w:eastAsia="Arial-Black" w:hAnsiTheme="majorHAnsi" w:cs="ArialMT"/>
          <w:sz w:val="20"/>
          <w:szCs w:val="20"/>
        </w:rPr>
        <w:t>on short</w:t>
      </w:r>
      <w:r w:rsidR="003E53BF" w:rsidRPr="003E53BF"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3E53BF">
        <w:rPr>
          <w:rFonts w:asciiTheme="majorHAnsi" w:eastAsia="Arial-Black" w:hAnsiTheme="majorHAnsi" w:cs="ArialMT"/>
          <w:sz w:val="20"/>
          <w:szCs w:val="20"/>
        </w:rPr>
        <w:t>term</w:t>
      </w:r>
      <w:r w:rsidR="003E53BF" w:rsidRPr="003E53BF"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3E53BF">
        <w:rPr>
          <w:rFonts w:asciiTheme="majorHAnsi" w:eastAsia="Arial-Black" w:hAnsiTheme="majorHAnsi" w:cs="ArialMT"/>
          <w:sz w:val="20"/>
          <w:szCs w:val="20"/>
        </w:rPr>
        <w:t>profits).</w:t>
      </w:r>
    </w:p>
    <w:p w:rsidR="00E35083" w:rsidRPr="003E53BF" w:rsidRDefault="00E35083" w:rsidP="003E53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  <w:r w:rsidRPr="003E53BF">
        <w:rPr>
          <w:rFonts w:asciiTheme="majorHAnsi" w:eastAsia="Arial-Black" w:hAnsiTheme="majorHAnsi" w:cs="Arial-Black"/>
          <w:sz w:val="20"/>
          <w:szCs w:val="20"/>
        </w:rPr>
        <w:t xml:space="preserve">Achievable </w:t>
      </w:r>
      <w:r w:rsidRPr="003E53BF">
        <w:rPr>
          <w:rFonts w:asciiTheme="majorHAnsi" w:eastAsia="Arial-Black" w:hAnsiTheme="majorHAnsi" w:cs="ArialMT"/>
          <w:sz w:val="20"/>
          <w:szCs w:val="20"/>
        </w:rPr>
        <w:t>– employees may be unmotivated if they consider targets</w:t>
      </w:r>
      <w:r w:rsidR="003E53BF" w:rsidRPr="003E53BF"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3E53BF">
        <w:rPr>
          <w:rFonts w:asciiTheme="majorHAnsi" w:eastAsia="Arial-Black" w:hAnsiTheme="majorHAnsi" w:cs="ArialMT"/>
          <w:sz w:val="20"/>
          <w:szCs w:val="20"/>
        </w:rPr>
        <w:t>are very difficult or impossible to achieve, e.g. zero defects may be</w:t>
      </w:r>
      <w:r w:rsidR="003E53BF" w:rsidRPr="003E53BF"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3E53BF">
        <w:rPr>
          <w:rFonts w:asciiTheme="majorHAnsi" w:eastAsia="Arial-Black" w:hAnsiTheme="majorHAnsi" w:cs="ArialMT"/>
          <w:sz w:val="20"/>
          <w:szCs w:val="20"/>
        </w:rPr>
        <w:t>seen as impossible. However, it is worth noting that the same may be</w:t>
      </w:r>
      <w:r w:rsidR="003E53BF" w:rsidRPr="003E53BF"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3E53BF">
        <w:rPr>
          <w:rFonts w:asciiTheme="majorHAnsi" w:eastAsia="Arial-Black" w:hAnsiTheme="majorHAnsi" w:cs="ArialMT"/>
          <w:sz w:val="20"/>
          <w:szCs w:val="20"/>
        </w:rPr>
        <w:t>true if targets are too easy to achieve.</w:t>
      </w:r>
    </w:p>
    <w:p w:rsidR="00E35083" w:rsidRPr="003E53BF" w:rsidRDefault="00E35083" w:rsidP="003E53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  <w:r w:rsidRPr="003E53BF">
        <w:rPr>
          <w:rFonts w:asciiTheme="majorHAnsi" w:eastAsia="Arial-Black" w:hAnsiTheme="majorHAnsi" w:cs="Arial-Black"/>
          <w:sz w:val="20"/>
          <w:szCs w:val="20"/>
        </w:rPr>
        <w:t xml:space="preserve">Controllable </w:t>
      </w:r>
      <w:r w:rsidRPr="003E53BF">
        <w:rPr>
          <w:rFonts w:asciiTheme="majorHAnsi" w:eastAsia="Arial-Black" w:hAnsiTheme="majorHAnsi" w:cs="ArialMT"/>
          <w:sz w:val="20"/>
          <w:szCs w:val="20"/>
        </w:rPr>
        <w:t>– the individual will be unmotivated if they feel they can't</w:t>
      </w:r>
      <w:r w:rsidR="003E53BF" w:rsidRPr="003E53BF"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3E53BF">
        <w:rPr>
          <w:rFonts w:asciiTheme="majorHAnsi" w:eastAsia="Arial-Black" w:hAnsiTheme="majorHAnsi" w:cs="ArialMT"/>
          <w:sz w:val="20"/>
          <w:szCs w:val="20"/>
        </w:rPr>
        <w:t>control the target set, e.g. a production worker may not be responsible</w:t>
      </w:r>
      <w:r w:rsidR="003E53BF" w:rsidRPr="003E53BF"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3E53BF">
        <w:rPr>
          <w:rFonts w:asciiTheme="majorHAnsi" w:eastAsia="Arial-Black" w:hAnsiTheme="majorHAnsi" w:cs="ArialMT"/>
          <w:sz w:val="20"/>
          <w:szCs w:val="20"/>
        </w:rPr>
        <w:t>for defects if poor quality materials are purchased.</w:t>
      </w:r>
    </w:p>
    <w:p w:rsidR="00E35083" w:rsidRPr="003E53BF" w:rsidRDefault="00E35083" w:rsidP="003E53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  <w:proofErr w:type="spellStart"/>
      <w:r w:rsidRPr="003E53BF">
        <w:rPr>
          <w:rFonts w:asciiTheme="majorHAnsi" w:eastAsia="Arial-Black" w:hAnsiTheme="majorHAnsi" w:cs="Arial-Black"/>
          <w:sz w:val="20"/>
          <w:szCs w:val="20"/>
        </w:rPr>
        <w:t>Prioritised</w:t>
      </w:r>
      <w:proofErr w:type="spellEnd"/>
      <w:r w:rsidRPr="003E53BF">
        <w:rPr>
          <w:rFonts w:asciiTheme="majorHAnsi" w:eastAsia="Arial-Black" w:hAnsiTheme="majorHAnsi" w:cs="Arial-Black"/>
          <w:sz w:val="20"/>
          <w:szCs w:val="20"/>
        </w:rPr>
        <w:t xml:space="preserve"> </w:t>
      </w:r>
      <w:r w:rsidRPr="003E53BF">
        <w:rPr>
          <w:rFonts w:asciiTheme="majorHAnsi" w:eastAsia="Arial-Black" w:hAnsiTheme="majorHAnsi" w:cs="ArialMT"/>
          <w:sz w:val="20"/>
          <w:szCs w:val="20"/>
        </w:rPr>
        <w:t>– employees will be overwhelmed and hence unmotivated if</w:t>
      </w:r>
      <w:r w:rsidR="003E53BF" w:rsidRPr="003E53BF">
        <w:rPr>
          <w:rFonts w:asciiTheme="majorHAnsi" w:eastAsia="Arial-Black" w:hAnsiTheme="majorHAnsi" w:cs="ArialMT"/>
          <w:sz w:val="20"/>
          <w:szCs w:val="20"/>
        </w:rPr>
        <w:t xml:space="preserve"> they are set a large number of </w:t>
      </w:r>
      <w:r w:rsidRPr="003E53BF">
        <w:rPr>
          <w:rFonts w:asciiTheme="majorHAnsi" w:eastAsia="Arial-Black" w:hAnsiTheme="majorHAnsi" w:cs="ArialMT"/>
          <w:sz w:val="20"/>
          <w:szCs w:val="20"/>
        </w:rPr>
        <w:t>targets.</w:t>
      </w:r>
    </w:p>
    <w:p w:rsidR="003E53BF" w:rsidRDefault="003E53BF" w:rsidP="00E35083">
      <w:pPr>
        <w:jc w:val="both"/>
        <w:rPr>
          <w:rFonts w:asciiTheme="majorHAnsi" w:hAnsiTheme="majorHAnsi"/>
          <w:sz w:val="20"/>
          <w:szCs w:val="20"/>
        </w:rPr>
      </w:pPr>
    </w:p>
    <w:p w:rsidR="00E35083" w:rsidRPr="00E35083" w:rsidRDefault="00E35083" w:rsidP="003E53BF">
      <w:pPr>
        <w:jc w:val="center"/>
        <w:rPr>
          <w:rFonts w:asciiTheme="majorHAnsi" w:hAnsiTheme="majorHAnsi"/>
          <w:sz w:val="20"/>
          <w:szCs w:val="20"/>
        </w:rPr>
      </w:pPr>
      <w:r w:rsidRPr="00E35083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4080629" cy="523195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3521" t="27619" r="37349" b="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1" cy="524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3BF" w:rsidRDefault="003E53BF">
      <w:pPr>
        <w:rPr>
          <w:rFonts w:asciiTheme="majorHAnsi" w:eastAsia="Arial-Black" w:hAnsiTheme="majorHAnsi" w:cs="Arial-Black"/>
          <w:sz w:val="20"/>
          <w:szCs w:val="20"/>
        </w:rPr>
      </w:pPr>
      <w:r>
        <w:rPr>
          <w:rFonts w:asciiTheme="majorHAnsi" w:eastAsia="Arial-Black" w:hAnsiTheme="majorHAnsi" w:cs="Arial-Black"/>
          <w:sz w:val="20"/>
          <w:szCs w:val="20"/>
        </w:rPr>
        <w:br w:type="page"/>
      </w:r>
    </w:p>
    <w:p w:rsidR="00E35083" w:rsidRPr="003E53BF" w:rsidRDefault="003E53BF" w:rsidP="00E350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-Black"/>
          <w:b/>
          <w:sz w:val="20"/>
          <w:szCs w:val="20"/>
          <w:u w:val="single"/>
        </w:rPr>
      </w:pPr>
      <w:r w:rsidRPr="003E53BF">
        <w:rPr>
          <w:rFonts w:asciiTheme="majorHAnsi" w:eastAsia="Arial-Black" w:hAnsiTheme="majorHAnsi" w:cs="Arial-Black"/>
          <w:b/>
          <w:sz w:val="20"/>
          <w:szCs w:val="20"/>
          <w:u w:val="single"/>
        </w:rPr>
        <w:lastRenderedPageBreak/>
        <w:t>MANAGEMENT STYLES</w:t>
      </w:r>
    </w:p>
    <w:p w:rsidR="003E53BF" w:rsidRDefault="003E53BF" w:rsidP="003E53B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-Black"/>
          <w:sz w:val="20"/>
          <w:szCs w:val="20"/>
        </w:rPr>
      </w:pPr>
    </w:p>
    <w:p w:rsidR="00E35083" w:rsidRDefault="00E35083" w:rsidP="003E53B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  <w:r w:rsidRPr="00E35083">
        <w:rPr>
          <w:rFonts w:asciiTheme="majorHAnsi" w:eastAsia="Arial-Black" w:hAnsiTheme="majorHAnsi" w:cs="Arial-Black"/>
          <w:sz w:val="20"/>
          <w:szCs w:val="20"/>
        </w:rPr>
        <w:t xml:space="preserve">Hopwood </w:t>
      </w:r>
      <w:r w:rsidRPr="00E35083">
        <w:rPr>
          <w:rFonts w:asciiTheme="majorHAnsi" w:eastAsia="Arial-Black" w:hAnsiTheme="majorHAnsi" w:cs="ArialMT"/>
          <w:sz w:val="20"/>
          <w:szCs w:val="20"/>
        </w:rPr>
        <w:t>identified three distinct management styles of performance</w:t>
      </w:r>
      <w:r w:rsidR="003E53BF"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E35083">
        <w:rPr>
          <w:rFonts w:asciiTheme="majorHAnsi" w:eastAsia="Arial-Black" w:hAnsiTheme="majorHAnsi" w:cs="ArialMT"/>
          <w:sz w:val="20"/>
          <w:szCs w:val="20"/>
        </w:rPr>
        <w:t>appraisal. The style needs to be considered when designing an effective</w:t>
      </w:r>
      <w:r w:rsidR="003E53BF"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E35083">
        <w:rPr>
          <w:rFonts w:asciiTheme="majorHAnsi" w:eastAsia="Arial-Black" w:hAnsiTheme="majorHAnsi" w:cs="ArialMT"/>
          <w:sz w:val="20"/>
          <w:szCs w:val="20"/>
        </w:rPr>
        <w:t>performance measurement system</w:t>
      </w:r>
    </w:p>
    <w:p w:rsidR="003E53BF" w:rsidRPr="00E35083" w:rsidRDefault="003E53BF" w:rsidP="003E53B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</w:p>
    <w:p w:rsidR="00E35083" w:rsidRPr="00E35083" w:rsidRDefault="00E35083" w:rsidP="003E53BF">
      <w:pPr>
        <w:jc w:val="center"/>
        <w:rPr>
          <w:rFonts w:asciiTheme="majorHAnsi" w:hAnsiTheme="majorHAnsi"/>
          <w:sz w:val="20"/>
          <w:szCs w:val="20"/>
        </w:rPr>
      </w:pPr>
      <w:r w:rsidRPr="00E35083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3915411" cy="3434963"/>
            <wp:effectExtent l="19050" t="0" r="8889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1648" t="21905" r="26238" b="12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1" cy="343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083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3892688" cy="384364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1730" t="18810" r="26138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252" cy="3854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083" w:rsidRPr="00E35083" w:rsidSect="00FD2C9B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57" w:rsidRDefault="006A4457" w:rsidP="0068560A">
      <w:pPr>
        <w:spacing w:after="0" w:line="240" w:lineRule="auto"/>
      </w:pPr>
      <w:r>
        <w:separator/>
      </w:r>
    </w:p>
  </w:endnote>
  <w:endnote w:type="continuationSeparator" w:id="0">
    <w:p w:rsidR="006A4457" w:rsidRDefault="006A4457" w:rsidP="0068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76" w:rsidRDefault="005B7E7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ACCA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A4457">
      <w:fldChar w:fldCharType="begin"/>
    </w:r>
    <w:r w:rsidR="006A4457">
      <w:instrText xml:space="preserve"> PAGE   \* MERGEFORMAT </w:instrText>
    </w:r>
    <w:r w:rsidR="006A4457">
      <w:fldChar w:fldCharType="separate"/>
    </w:r>
    <w:r w:rsidR="007C37A1" w:rsidRPr="007C37A1">
      <w:rPr>
        <w:rFonts w:asciiTheme="majorHAnsi" w:hAnsiTheme="majorHAnsi"/>
        <w:noProof/>
      </w:rPr>
      <w:t>1</w:t>
    </w:r>
    <w:r w:rsidR="006A4457">
      <w:rPr>
        <w:rFonts w:asciiTheme="majorHAnsi" w:hAnsiTheme="majorHAnsi"/>
        <w:noProof/>
      </w:rPr>
      <w:fldChar w:fldCharType="end"/>
    </w:r>
  </w:p>
  <w:p w:rsidR="0068560A" w:rsidRDefault="00685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57" w:rsidRDefault="006A4457" w:rsidP="0068560A">
      <w:pPr>
        <w:spacing w:after="0" w:line="240" w:lineRule="auto"/>
      </w:pPr>
      <w:r>
        <w:separator/>
      </w:r>
    </w:p>
  </w:footnote>
  <w:footnote w:type="continuationSeparator" w:id="0">
    <w:p w:rsidR="006A4457" w:rsidRDefault="006A4457" w:rsidP="0068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A1" w:rsidRPr="007C37A1" w:rsidRDefault="007C37A1" w:rsidP="007C37A1">
    <w:pPr>
      <w:pStyle w:val="Header"/>
    </w:pPr>
    <w:r w:rsidRPr="007C37A1">
      <w:t>Chapter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8C5"/>
    <w:multiLevelType w:val="hybridMultilevel"/>
    <w:tmpl w:val="BAB667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074528"/>
    <w:multiLevelType w:val="hybridMultilevel"/>
    <w:tmpl w:val="9CD06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E168F"/>
    <w:multiLevelType w:val="hybridMultilevel"/>
    <w:tmpl w:val="40BCE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8927AB"/>
    <w:multiLevelType w:val="hybridMultilevel"/>
    <w:tmpl w:val="1A3CE9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37C3F"/>
    <w:multiLevelType w:val="hybridMultilevel"/>
    <w:tmpl w:val="8EE8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B561A"/>
    <w:multiLevelType w:val="hybridMultilevel"/>
    <w:tmpl w:val="CCC43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077BD"/>
    <w:multiLevelType w:val="hybridMultilevel"/>
    <w:tmpl w:val="D5B65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320"/>
    <w:rsid w:val="000531DB"/>
    <w:rsid w:val="00062684"/>
    <w:rsid w:val="00101EEC"/>
    <w:rsid w:val="00112469"/>
    <w:rsid w:val="00135E11"/>
    <w:rsid w:val="00152209"/>
    <w:rsid w:val="002C3CA0"/>
    <w:rsid w:val="002C56C1"/>
    <w:rsid w:val="00331D3C"/>
    <w:rsid w:val="003817DD"/>
    <w:rsid w:val="00386200"/>
    <w:rsid w:val="003C7724"/>
    <w:rsid w:val="003E53BF"/>
    <w:rsid w:val="00435294"/>
    <w:rsid w:val="004C769D"/>
    <w:rsid w:val="004F53F8"/>
    <w:rsid w:val="00515844"/>
    <w:rsid w:val="0052535E"/>
    <w:rsid w:val="005378BC"/>
    <w:rsid w:val="00566F85"/>
    <w:rsid w:val="00580EA1"/>
    <w:rsid w:val="005B7E76"/>
    <w:rsid w:val="005F47AD"/>
    <w:rsid w:val="00637854"/>
    <w:rsid w:val="00664DEB"/>
    <w:rsid w:val="0068560A"/>
    <w:rsid w:val="006A4457"/>
    <w:rsid w:val="006C29B4"/>
    <w:rsid w:val="006F43BE"/>
    <w:rsid w:val="00702C26"/>
    <w:rsid w:val="00760F34"/>
    <w:rsid w:val="007B5466"/>
    <w:rsid w:val="007C37A1"/>
    <w:rsid w:val="007C51E8"/>
    <w:rsid w:val="007C73D4"/>
    <w:rsid w:val="00812C96"/>
    <w:rsid w:val="008328F8"/>
    <w:rsid w:val="008924C7"/>
    <w:rsid w:val="009115D9"/>
    <w:rsid w:val="0093369D"/>
    <w:rsid w:val="009F0A6A"/>
    <w:rsid w:val="00A109A5"/>
    <w:rsid w:val="00A62E9B"/>
    <w:rsid w:val="00AA7320"/>
    <w:rsid w:val="00AB37E2"/>
    <w:rsid w:val="00AC3E60"/>
    <w:rsid w:val="00B763BD"/>
    <w:rsid w:val="00C1466A"/>
    <w:rsid w:val="00CC49CD"/>
    <w:rsid w:val="00D13A44"/>
    <w:rsid w:val="00D9000A"/>
    <w:rsid w:val="00DC51A0"/>
    <w:rsid w:val="00DD5180"/>
    <w:rsid w:val="00DF627A"/>
    <w:rsid w:val="00E35083"/>
    <w:rsid w:val="00EF0AFF"/>
    <w:rsid w:val="00F42802"/>
    <w:rsid w:val="00FA1B95"/>
    <w:rsid w:val="00FD2C9B"/>
    <w:rsid w:val="00FD4B5D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60A"/>
  </w:style>
  <w:style w:type="paragraph" w:styleId="Footer">
    <w:name w:val="footer"/>
    <w:basedOn w:val="Normal"/>
    <w:link w:val="FooterChar"/>
    <w:uiPriority w:val="99"/>
    <w:unhideWhenUsed/>
    <w:rsid w:val="0068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ACAD-CB11-4778-9D80-1C4C8A93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BY : DILSHAD JIFFRY</vt:lpstr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Syed Rafatullah Syed Ghouse</cp:lastModifiedBy>
  <cp:revision>21</cp:revision>
  <dcterms:created xsi:type="dcterms:W3CDTF">2015-02-24T09:04:00Z</dcterms:created>
  <dcterms:modified xsi:type="dcterms:W3CDTF">2018-10-24T07:25:00Z</dcterms:modified>
</cp:coreProperties>
</file>